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022</w:t>
      </w:r>
      <w:r>
        <w:rPr>
          <w:rFonts w:hint="eastAsia" w:ascii="仿宋" w:hAnsi="仿宋" w:eastAsia="仿宋"/>
          <w:sz w:val="36"/>
          <w:szCs w:val="36"/>
        </w:rPr>
        <w:t>年蚌埠工商学院</w:t>
      </w:r>
      <w:r>
        <w:rPr>
          <w:rFonts w:hint="eastAsia" w:ascii="仿宋" w:hAnsi="仿宋" w:eastAsia="仿宋"/>
          <w:sz w:val="36"/>
          <w:szCs w:val="36"/>
          <w:lang w:eastAsia="zh-Hans"/>
        </w:rPr>
        <w:t>第二批</w:t>
      </w:r>
      <w:r>
        <w:rPr>
          <w:rFonts w:hint="eastAsia" w:ascii="仿宋" w:hAnsi="仿宋" w:eastAsia="仿宋"/>
          <w:sz w:val="36"/>
          <w:szCs w:val="36"/>
        </w:rPr>
        <w:t>专职思政课教师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招聘公告</w:t>
      </w:r>
    </w:p>
    <w:p>
      <w:pPr>
        <w:jc w:val="center"/>
        <w:rPr>
          <w:rFonts w:ascii="仿宋" w:hAnsi="仿宋" w:eastAsia="仿宋"/>
          <w:sz w:val="10"/>
          <w:szCs w:val="1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为适应学校发展需要，结合实际情况，拟面向社会公开招聘符合岗位相关要求的优秀人才。现将有关事项公告如下：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一、招聘原则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坚持“公开、平等、竞争、择优”的原则。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二、招聘岗位计划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本次计划招聘专职思政课教师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人，具体招聘计划和要求如下：</w:t>
      </w:r>
    </w:p>
    <w:tbl>
      <w:tblPr>
        <w:tblStyle w:val="4"/>
        <w:tblW w:w="11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5062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招聘单位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学科专业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拟聘人数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5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马克思主义学院</w:t>
            </w:r>
          </w:p>
        </w:tc>
        <w:tc>
          <w:tcPr>
            <w:tcW w:w="506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思想政治理论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马哲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政治学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哲学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历史学等相关专业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全日制硕士研究生及以上</w:t>
            </w:r>
          </w:p>
        </w:tc>
      </w:tr>
    </w:tbl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三、招聘基本条件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（一）拥护中国共产党的领导，坚持社会主义道路，热爱高等教育事业，遵纪守法，具有良好的思想政治素质和职业道德。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（二）年龄要求在</w:t>
      </w:r>
      <w:r>
        <w:rPr>
          <w:rFonts w:ascii="仿宋" w:hAnsi="仿宋" w:eastAsia="仿宋"/>
          <w:sz w:val="30"/>
          <w:szCs w:val="30"/>
        </w:rPr>
        <w:t>40</w:t>
      </w:r>
      <w:r>
        <w:rPr>
          <w:rFonts w:hint="eastAsia" w:ascii="仿宋" w:hAnsi="仿宋" w:eastAsia="仿宋"/>
          <w:sz w:val="30"/>
          <w:szCs w:val="30"/>
        </w:rPr>
        <w:t>周岁以下（19</w:t>
      </w:r>
      <w:r>
        <w:rPr>
          <w:rFonts w:ascii="仿宋" w:hAnsi="仿宋" w:eastAsia="仿宋"/>
          <w:sz w:val="30"/>
          <w:szCs w:val="30"/>
        </w:rPr>
        <w:t>81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26</w:t>
      </w:r>
      <w:r>
        <w:rPr>
          <w:rFonts w:hint="eastAsia" w:ascii="仿宋" w:hAnsi="仿宋" w:eastAsia="仿宋"/>
          <w:sz w:val="30"/>
          <w:szCs w:val="30"/>
        </w:rPr>
        <w:t>日(含)后出生）。</w:t>
      </w:r>
    </w:p>
    <w:p>
      <w:pPr>
        <w:ind w:firstLine="600" w:firstLineChars="200"/>
        <w:rPr>
          <w:rFonts w:ascii="仿宋" w:hAnsi="仿宋" w:eastAsia="仿宋"/>
          <w:strike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（三）满足招聘岗位所要求的专业、学历及其他条件。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（四）无违规违纪行为和不良记录，身心健康。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曾受过刑事处罚和曾被开除公职的人员、涉嫌违纪违法正在接受有关机关审查尚未作出结论的人员、现役军人、曾受过刑事处罚或严重警告及以上处分的“退役大学生士兵”、 在读的非应届毕业生以及定向培养生、委托培养生等以及法律法规规定不得聘用的其他情形人员不得应聘。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四、招聘程序及时间安排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（一）网上报名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1.报名时间：</w:t>
      </w:r>
      <w:r>
        <w:rPr>
          <w:rFonts w:ascii="仿宋" w:hAnsi="仿宋" w:eastAsia="仿宋"/>
          <w:sz w:val="30"/>
          <w:szCs w:val="30"/>
        </w:rPr>
        <w:t>本招聘计划自发布之日起实施，招满为止。公告发布至少十五个工作日后，人力资源部根据报名情况不定期组织</w:t>
      </w:r>
      <w:r>
        <w:rPr>
          <w:rFonts w:hint="eastAsia" w:ascii="仿宋" w:hAnsi="仿宋" w:eastAsia="仿宋"/>
          <w:sz w:val="30"/>
          <w:szCs w:val="30"/>
        </w:rPr>
        <w:t>考试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2.报名方式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凡符合条件有意参加招聘者，请如实填写</w:t>
      </w:r>
      <w:r>
        <w:rPr>
          <w:rFonts w:hint="eastAsia" w:ascii="仿宋" w:hAnsi="仿宋" w:eastAsia="仿宋"/>
          <w:b/>
          <w:bCs/>
          <w:sz w:val="30"/>
          <w:szCs w:val="30"/>
        </w:rPr>
        <w:t>《蚌埠工商学院应聘人员登记表》</w:t>
      </w:r>
      <w:r>
        <w:rPr>
          <w:rFonts w:hint="eastAsia" w:ascii="仿宋" w:hAnsi="仿宋" w:eastAsia="仿宋"/>
          <w:sz w:val="30"/>
          <w:szCs w:val="30"/>
        </w:rPr>
        <w:t>（见附件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）、</w:t>
      </w:r>
      <w:r>
        <w:rPr>
          <w:rFonts w:hint="eastAsia" w:ascii="仿宋" w:hAnsi="仿宋" w:eastAsia="仿宋"/>
          <w:b/>
          <w:bCs/>
          <w:sz w:val="30"/>
          <w:szCs w:val="30"/>
        </w:rPr>
        <w:t>《蚌埠工商学院应聘人员汇总表》</w:t>
      </w:r>
      <w:r>
        <w:rPr>
          <w:rFonts w:hint="eastAsia" w:ascii="仿宋" w:hAnsi="仿宋" w:eastAsia="仿宋"/>
          <w:sz w:val="30"/>
          <w:szCs w:val="30"/>
        </w:rPr>
        <w:t>（见附件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），并将附件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（电子版）、个人简历（电子版）及身份证、毕业证、学位证、职称资质证书等相关证件扫描打包后于规定时间内发送至邮箱bctbzp@bctb.edu.cn（</w:t>
      </w:r>
      <w:r>
        <w:rPr>
          <w:rFonts w:hint="eastAsia" w:ascii="仿宋" w:hAnsi="仿宋" w:eastAsia="仿宋"/>
          <w:b/>
          <w:bCs/>
          <w:sz w:val="30"/>
          <w:szCs w:val="30"/>
        </w:rPr>
        <w:t>文件包以“应聘岗位名称+姓名学历＋毕业学校所学专业”命名</w:t>
      </w:r>
      <w:r>
        <w:rPr>
          <w:rFonts w:hint="eastAsia" w:ascii="仿宋" w:hAnsi="仿宋" w:eastAsia="仿宋"/>
          <w:sz w:val="30"/>
          <w:szCs w:val="30"/>
        </w:rPr>
        <w:t>）。</w:t>
      </w:r>
      <w:r>
        <w:rPr>
          <w:rFonts w:hint="eastAsia" w:ascii="仿宋" w:hAnsi="仿宋" w:eastAsia="仿宋"/>
          <w:b/>
          <w:bCs/>
          <w:sz w:val="30"/>
          <w:szCs w:val="30"/>
        </w:rPr>
        <w:t>邮件主题请注明：“应聘岗位名称+姓名学历＋毕业学校所学专业”</w:t>
      </w:r>
      <w:r>
        <w:rPr>
          <w:rFonts w:hint="eastAsia" w:ascii="仿宋" w:hAnsi="仿宋" w:eastAsia="仿宋"/>
          <w:sz w:val="30"/>
          <w:szCs w:val="30"/>
        </w:rPr>
        <w:t>。凡不按要求填写信息或发送邮件者，不予初审。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注意：报名登记表要粘贴电子照片，报考人员填写的信息必须与本人实际情况、报考条件和所报考的岗位要求相一致，并且发送相关证明材料电子版。</w:t>
      </w:r>
      <w:r>
        <w:rPr>
          <w:rFonts w:hint="eastAsia" w:ascii="仿宋" w:hAnsi="仿宋" w:eastAsia="仿宋"/>
          <w:b/>
          <w:bCs/>
          <w:sz w:val="30"/>
          <w:szCs w:val="30"/>
        </w:rPr>
        <w:t>现场确认时核对相关证书原件，录用后核对档案，凡弄虚作假者通过资格审查，其实际情况与报考条件规定不符的，一经查实，即取消考试、聘用等资格。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报名应聘者应保证提供资料的真实性，本校承诺对申请人信息严格保密。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（二）资格初审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学校指定专人负责资格初审工作，根据应聘人员提交的信息资料进行资格审查，</w:t>
      </w:r>
      <w:r>
        <w:rPr>
          <w:rFonts w:ascii="仿宋" w:hAnsi="仿宋" w:eastAsia="仿宋"/>
          <w:sz w:val="30"/>
          <w:szCs w:val="30"/>
        </w:rPr>
        <w:t>公告发布至少十五个工作日后，人力资源部根据报名情况</w:t>
      </w:r>
      <w:r>
        <w:rPr>
          <w:rFonts w:hint="eastAsia" w:ascii="仿宋" w:hAnsi="仿宋" w:eastAsia="仿宋"/>
          <w:sz w:val="30"/>
          <w:szCs w:val="30"/>
          <w:lang w:eastAsia="zh-Hans"/>
        </w:rPr>
        <w:t>将初审结果</w:t>
      </w:r>
      <w:r>
        <w:rPr>
          <w:rFonts w:hint="eastAsia" w:ascii="仿宋" w:hAnsi="仿宋" w:eastAsia="仿宋"/>
          <w:sz w:val="30"/>
          <w:szCs w:val="30"/>
        </w:rPr>
        <w:t>通知到应聘人员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（三）考试方式及内容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学校将对通过初选人员进行现场资格确认，应聘人员考试方式为笔试、试讲和面试三个环节。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笔试采取闭卷形式，笔试内容主要为应聘岗位基本专业知识或相关政策理论、工作实务等，具有高教系列中级以上职称者可免笔试环节。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试讲由学校指定题目，考生自备PPT及试讲教案（无生试讲时间约为15分钟）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主要测试应聘人员对专业知识的课堂运用能力、教学方法与技能等。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面试主要测试应聘人员的理论素养、沟通能力、发展意愿以及与岗位相适应业务能力和工作技能等。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受新冠病毒感染的肺炎疫情影响，本次招聘现场确认及后期考试等事项安排另行通知到考生。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五、薪酬福利待遇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（一）薪酬福利：按照《蚌埠工商学院教职工薪酬制度（暂行）》执行。工资结构为基本工资+基础绩效工资+院龄津贴+年终考核绩效工资；拥有博士学位或高级职称人员具体待遇可面议。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（二）食宿交通：根据学校有关文件，可安排入住教职工周转房；工作期间享受伙食等补贴。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（三）其他：五险一金，交通补贴，节假日津贴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Hans"/>
        </w:rPr>
        <w:t>教职工体检等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六、其他事项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C00000"/>
          <w:sz w:val="30"/>
          <w:szCs w:val="30"/>
        </w:rPr>
        <w:t>（</w:t>
      </w:r>
      <w:r>
        <w:rPr>
          <w:rFonts w:hint="eastAsia" w:ascii="仿宋" w:hAnsi="仿宋" w:eastAsia="仿宋"/>
          <w:color w:val="C00000"/>
          <w:sz w:val="30"/>
          <w:szCs w:val="30"/>
          <w:lang w:eastAsia="zh-Hans"/>
        </w:rPr>
        <w:t>一</w:t>
      </w:r>
      <w:r>
        <w:rPr>
          <w:rFonts w:ascii="仿宋" w:hAnsi="仿宋" w:eastAsia="仿宋"/>
          <w:color w:val="C00000"/>
          <w:sz w:val="30"/>
          <w:szCs w:val="30"/>
        </w:rPr>
        <w:t>）</w:t>
      </w:r>
      <w:r>
        <w:rPr>
          <w:rFonts w:hint="eastAsia" w:ascii="仿宋" w:hAnsi="仿宋" w:eastAsia="仿宋"/>
          <w:color w:val="C00000"/>
          <w:sz w:val="30"/>
          <w:szCs w:val="30"/>
          <w:lang w:eastAsia="zh-Hans"/>
        </w:rPr>
        <w:t>此岗位</w:t>
      </w:r>
      <w:r>
        <w:rPr>
          <w:rFonts w:hint="eastAsia" w:ascii="仿宋" w:hAnsi="仿宋" w:eastAsia="仿宋"/>
          <w:color w:val="C00000"/>
          <w:sz w:val="30"/>
          <w:szCs w:val="30"/>
        </w:rPr>
        <w:t>招聘退休副教授及以上职称高级人才，薪资面议。退休高级人才请将应聘登记表及个人简历电子版发送至邮箱：bctbzp@bctb.edu.cn，电子邮件标题为“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</w:rPr>
        <w:t>姓名+职称+</w:t>
      </w:r>
      <w:r>
        <w:rPr>
          <w:rFonts w:hint="eastAsia" w:ascii="仿宋" w:hAnsi="仿宋" w:eastAsia="仿宋"/>
          <w:b/>
          <w:bCs/>
          <w:color w:val="C00000"/>
          <w:sz w:val="30"/>
          <w:szCs w:val="30"/>
          <w:lang w:eastAsia="zh-Hans"/>
        </w:rPr>
        <w:t>退休人员</w:t>
      </w:r>
      <w:r>
        <w:rPr>
          <w:rFonts w:hint="eastAsia" w:ascii="仿宋" w:hAnsi="仿宋" w:eastAsia="仿宋"/>
          <w:color w:val="C00000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通过学校考试合格者进入体检环节，由学校统一组织应聘人员到指定医院进行体检，体检费用由应聘者承担。体检工作参照《关于进一步规范全省事业单位公开招聘人员体检工作的通知》(皖人社秘〔2013〕208号)执行。体检合格的应聘人员确定为考察对象，学校组成考察组对其进行考察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（三）对体检、考察合格者，经研究后确定为拟聘人选，签订聘用手续，聘期三年，试用期为6个月。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拟聘人员需在入职前取得相应学历学位证书或海外学历教育部认证、与原单位解除工作关系的证明材料（在职人员提供），且在入职后两个月内将档案转至学校（此项部队自主择业军转干部除外），逾期未提供以上材料、未转档案者，取消其录用资格，按最终成绩排序进行递补。2022年应届毕业生需提供就业协议书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七、联系人及联系方式</w:t>
      </w:r>
      <w:r>
        <w:rPr>
          <w:rFonts w:ascii="Calibri" w:hAnsi="Calibri" w:eastAsia="仿宋" w:cs="Calibri"/>
          <w:b/>
          <w:bCs/>
          <w:sz w:val="30"/>
          <w:szCs w:val="30"/>
        </w:rPr>
        <w:t> 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联系人：丁老师、方老师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联系电话：0552-2566707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YmYxMWM2NGZlNTZhOGM0MWE0M2Q5MzJhYWNhMzAifQ=="/>
  </w:docVars>
  <w:rsids>
    <w:rsidRoot w:val="00541E2E"/>
    <w:rsid w:val="000171B2"/>
    <w:rsid w:val="0014636E"/>
    <w:rsid w:val="00177CC6"/>
    <w:rsid w:val="001E2B34"/>
    <w:rsid w:val="001F6249"/>
    <w:rsid w:val="0026641D"/>
    <w:rsid w:val="002E30FD"/>
    <w:rsid w:val="0032430B"/>
    <w:rsid w:val="00337CDD"/>
    <w:rsid w:val="00372871"/>
    <w:rsid w:val="004974A0"/>
    <w:rsid w:val="00504F30"/>
    <w:rsid w:val="00541E2E"/>
    <w:rsid w:val="006F1154"/>
    <w:rsid w:val="00705009"/>
    <w:rsid w:val="007D6D84"/>
    <w:rsid w:val="007F5F18"/>
    <w:rsid w:val="00811781"/>
    <w:rsid w:val="00842E62"/>
    <w:rsid w:val="00881680"/>
    <w:rsid w:val="00AB653C"/>
    <w:rsid w:val="00B73213"/>
    <w:rsid w:val="00BD6524"/>
    <w:rsid w:val="00C52CA9"/>
    <w:rsid w:val="00E669C5"/>
    <w:rsid w:val="00E766AD"/>
    <w:rsid w:val="00F97817"/>
    <w:rsid w:val="6B423F67"/>
    <w:rsid w:val="73FF3098"/>
    <w:rsid w:val="AFFD4267"/>
    <w:rsid w:val="B7330104"/>
    <w:rsid w:val="CEF2B7B1"/>
    <w:rsid w:val="FFA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1838</Words>
  <Characters>1904</Characters>
  <Lines>13</Lines>
  <Paragraphs>3</Paragraphs>
  <TotalTime>179</TotalTime>
  <ScaleCrop>false</ScaleCrop>
  <LinksUpToDate>false</LinksUpToDate>
  <CharactersWithSpaces>1911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2022-07-22T11:56:00Z</dcterms:created>
  <dc:creator>夏 茶</dc:creator>
  <cp:lastModifiedBy>蒋一华</cp:lastModifiedBy>
  <dcterms:modified xsi:type="dcterms:W3CDTF">2022-07-26T03:21:52Z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B0B132FEDA215BFE6087DA62AD013278</vt:lpwstr>
  </property>
</Properties>
</file>